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53"/>
        <w:gridCol w:w="3968"/>
        <w:gridCol w:w="280"/>
        <w:gridCol w:w="320"/>
        <w:gridCol w:w="283"/>
        <w:gridCol w:w="823"/>
        <w:gridCol w:w="821"/>
        <w:gridCol w:w="822"/>
        <w:gridCol w:w="823"/>
        <w:gridCol w:w="821"/>
        <w:gridCol w:w="852"/>
        <w:gridCol w:w="282"/>
      </w:tblGrid>
      <w:tr w:rsidR="00057C8E">
        <w:trPr>
          <w:trHeight w:val="1144"/>
        </w:trPr>
        <w:tc>
          <w:tcPr>
            <w:tcW w:w="4500" w:type="dxa"/>
            <w:gridSpan w:val="3"/>
          </w:tcPr>
          <w:p w:rsidR="00057C8E" w:rsidRDefault="00EF64F0">
            <w:pPr>
              <w:widowControl w:val="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47700"/>
                  <wp:effectExtent l="0" t="0" r="0" b="0"/>
                  <wp:docPr id="1" name="Рисунок 2" descr="Описание: 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7" w:type="dxa"/>
            <w:gridSpan w:val="9"/>
          </w:tcPr>
          <w:p w:rsidR="00057C8E" w:rsidRDefault="00057C8E">
            <w:pPr>
              <w:widowControl w:val="0"/>
              <w:ind w:left="0"/>
            </w:pPr>
          </w:p>
        </w:tc>
      </w:tr>
      <w:tr w:rsidR="00057C8E">
        <w:trPr>
          <w:trHeight w:val="111"/>
        </w:trPr>
        <w:tc>
          <w:tcPr>
            <w:tcW w:w="4500" w:type="dxa"/>
            <w:gridSpan w:val="3"/>
            <w:vMerge w:val="restart"/>
          </w:tcPr>
          <w:p w:rsidR="00057C8E" w:rsidRDefault="00EF64F0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57C8E" w:rsidRDefault="00EF64F0">
            <w:pPr>
              <w:pStyle w:val="1"/>
              <w:widowControl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города Оренбурга</w:t>
            </w:r>
          </w:p>
          <w:p w:rsidR="00057C8E" w:rsidRDefault="00EF64F0">
            <w:pPr>
              <w:keepNext/>
              <w:keepLines/>
              <w:widowControl w:val="0"/>
              <w:ind w:left="0"/>
              <w:jc w:val="center"/>
              <w:outlineLvl w:val="0"/>
              <w:rPr>
                <w:rFonts w:eastAsiaTheme="majorEastAsia"/>
                <w:b/>
                <w:bCs/>
                <w:szCs w:val="34"/>
              </w:rPr>
            </w:pPr>
            <w:r>
              <w:rPr>
                <w:rFonts w:eastAsiaTheme="majorEastAsia"/>
                <w:b/>
                <w:bCs/>
                <w:szCs w:val="34"/>
              </w:rPr>
              <w:t>УПРАВЛЕНИЕ</w:t>
            </w:r>
          </w:p>
          <w:p w:rsidR="00057C8E" w:rsidRDefault="00EF64F0">
            <w:pPr>
              <w:keepNext/>
              <w:keepLines/>
              <w:widowControl w:val="0"/>
              <w:ind w:left="0"/>
              <w:jc w:val="center"/>
              <w:outlineLvl w:val="0"/>
              <w:rPr>
                <w:rFonts w:eastAsiaTheme="majorEastAsia"/>
                <w:b/>
                <w:szCs w:val="34"/>
              </w:rPr>
            </w:pPr>
            <w:r>
              <w:rPr>
                <w:rFonts w:eastAsiaTheme="majorEastAsia"/>
                <w:b/>
                <w:szCs w:val="34"/>
              </w:rPr>
              <w:t>ПО КУЛЬТУРЕ И ИСКУССТВУ</w:t>
            </w:r>
          </w:p>
          <w:p w:rsidR="00057C8E" w:rsidRDefault="00057C8E">
            <w:pPr>
              <w:widowControl w:val="0"/>
              <w:spacing w:line="264" w:lineRule="auto"/>
              <w:ind w:left="0"/>
              <w:jc w:val="center"/>
              <w:rPr>
                <w:sz w:val="10"/>
              </w:rPr>
            </w:pPr>
          </w:p>
          <w:p w:rsidR="00057C8E" w:rsidRDefault="00EF64F0">
            <w:pPr>
              <w:widowControl w:val="0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Рыбаковская</w:t>
            </w:r>
            <w:proofErr w:type="spellEnd"/>
            <w:r>
              <w:rPr>
                <w:sz w:val="21"/>
              </w:rPr>
              <w:t xml:space="preserve"> ул., д. 100,  г. Оренбург,  460018</w:t>
            </w:r>
          </w:p>
          <w:p w:rsidR="00057C8E" w:rsidRDefault="00EF64F0">
            <w:pPr>
              <w:widowControl w:val="0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телефон: (3532) 98-71-50, 98-71-43</w:t>
            </w:r>
          </w:p>
          <w:p w:rsidR="00057C8E" w:rsidRDefault="00EF64F0">
            <w:pPr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факс:  </w:t>
            </w:r>
            <w:r>
              <w:rPr>
                <w:sz w:val="21"/>
              </w:rPr>
              <w:t>(3532) 98-71-53</w:t>
            </w:r>
          </w:p>
          <w:p w:rsidR="00057C8E" w:rsidRPr="00D36B97" w:rsidRDefault="00EF64F0">
            <w:pPr>
              <w:widowControl w:val="0"/>
              <w:ind w:left="0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 w:rsidRPr="00D36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36B9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ultura</w:t>
            </w:r>
            <w:proofErr w:type="spellEnd"/>
            <w:r w:rsidRPr="00D36B97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admin</w:t>
            </w:r>
            <w:r w:rsidRPr="00D36B97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orenburg</w:t>
            </w:r>
            <w:proofErr w:type="spellEnd"/>
            <w:r w:rsidRPr="00D36B97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057C8E" w:rsidRPr="00D36B97" w:rsidRDefault="00057C8E">
            <w:pPr>
              <w:widowControl w:val="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4" w:space="0" w:color="000000"/>
            </w:tcBorders>
          </w:tcPr>
          <w:p w:rsidR="00057C8E" w:rsidRPr="00D36B97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057C8E" w:rsidRPr="00D36B97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823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821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822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823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821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057C8E" w:rsidRPr="00D36B97" w:rsidRDefault="00057C8E">
            <w:pPr>
              <w:widowControl w:val="0"/>
              <w:shd w:val="clear" w:color="auto" w:fill="FFFFFF"/>
              <w:ind w:left="0"/>
              <w:rPr>
                <w:sz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</w:tcPr>
          <w:p w:rsidR="00057C8E" w:rsidRPr="00D36B97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427"/>
        </w:trPr>
        <w:tc>
          <w:tcPr>
            <w:tcW w:w="4500" w:type="dxa"/>
            <w:gridSpan w:val="3"/>
            <w:vMerge/>
          </w:tcPr>
          <w:p w:rsidR="00057C8E" w:rsidRPr="00D36B97" w:rsidRDefault="00057C8E">
            <w:pPr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057C8E" w:rsidRPr="00D36B97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 w:val="restart"/>
          </w:tcPr>
          <w:p w:rsidR="00057C8E" w:rsidRDefault="00EF64F0">
            <w:pPr>
              <w:widowControl w:val="0"/>
              <w:ind w:left="601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r>
              <w:rPr>
                <w:sz w:val="28"/>
              </w:rPr>
              <w:t>подведомственных учреждений</w:t>
            </w:r>
          </w:p>
        </w:tc>
      </w:tr>
      <w:tr w:rsidR="00057C8E">
        <w:trPr>
          <w:trHeight w:val="428"/>
        </w:trPr>
        <w:tc>
          <w:tcPr>
            <w:tcW w:w="4500" w:type="dxa"/>
            <w:gridSpan w:val="3"/>
            <w:vMerge/>
          </w:tcPr>
          <w:p w:rsidR="00057C8E" w:rsidRDefault="00057C8E">
            <w:pPr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427"/>
        </w:trPr>
        <w:tc>
          <w:tcPr>
            <w:tcW w:w="4500" w:type="dxa"/>
            <w:gridSpan w:val="3"/>
            <w:vMerge/>
          </w:tcPr>
          <w:p w:rsidR="00057C8E" w:rsidRDefault="00057C8E">
            <w:pPr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428"/>
        </w:trPr>
        <w:tc>
          <w:tcPr>
            <w:tcW w:w="4500" w:type="dxa"/>
            <w:gridSpan w:val="3"/>
            <w:vMerge/>
          </w:tcPr>
          <w:p w:rsidR="00057C8E" w:rsidRDefault="00057C8E">
            <w:pPr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427"/>
        </w:trPr>
        <w:tc>
          <w:tcPr>
            <w:tcW w:w="4500" w:type="dxa"/>
            <w:gridSpan w:val="3"/>
            <w:vMerge/>
          </w:tcPr>
          <w:p w:rsidR="00057C8E" w:rsidRDefault="00057C8E">
            <w:pPr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418"/>
        </w:trPr>
        <w:tc>
          <w:tcPr>
            <w:tcW w:w="4500" w:type="dxa"/>
            <w:gridSpan w:val="3"/>
          </w:tcPr>
          <w:p w:rsidR="00057C8E" w:rsidRDefault="00EF64F0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139"/>
        </w:trPr>
        <w:tc>
          <w:tcPr>
            <w:tcW w:w="4500" w:type="dxa"/>
            <w:gridSpan w:val="3"/>
          </w:tcPr>
          <w:p w:rsidR="00057C8E" w:rsidRDefault="00EF64F0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color w:val="000000"/>
                <w:sz w:val="21"/>
                <w:szCs w:val="21"/>
              </w:rPr>
              <w:t>На №__________ от ____________</w:t>
            </w: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198"/>
        </w:trPr>
        <w:tc>
          <w:tcPr>
            <w:tcW w:w="4500" w:type="dxa"/>
            <w:gridSpan w:val="3"/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293"/>
        </w:trPr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</w:tcPr>
          <w:p w:rsidR="00057C8E" w:rsidRDefault="00057C8E">
            <w:pPr>
              <w:widowControl w:val="0"/>
              <w:spacing w:before="4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000000"/>
            </w:tcBorders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292"/>
        </w:trPr>
        <w:tc>
          <w:tcPr>
            <w:tcW w:w="252" w:type="dxa"/>
            <w:vMerge/>
            <w:tcBorders>
              <w:left w:val="single" w:sz="4" w:space="0" w:color="000000"/>
            </w:tcBorders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right w:val="single" w:sz="4" w:space="0" w:color="000000"/>
            </w:tcBorders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000000"/>
            </w:tcBorders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  <w:tr w:rsidR="00057C8E">
        <w:trPr>
          <w:trHeight w:val="80"/>
        </w:trPr>
        <w:tc>
          <w:tcPr>
            <w:tcW w:w="252" w:type="dxa"/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</w:tcPr>
          <w:p w:rsidR="00057C8E" w:rsidRDefault="00057C8E">
            <w:pPr>
              <w:widowControl w:val="0"/>
              <w:ind w:left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  <w:tc>
          <w:tcPr>
            <w:tcW w:w="5527" w:type="dxa"/>
            <w:gridSpan w:val="8"/>
            <w:vMerge/>
          </w:tcPr>
          <w:p w:rsidR="00057C8E" w:rsidRDefault="00057C8E">
            <w:pPr>
              <w:widowControl w:val="0"/>
              <w:ind w:left="0"/>
              <w:rPr>
                <w:sz w:val="28"/>
              </w:rPr>
            </w:pPr>
          </w:p>
        </w:tc>
      </w:tr>
    </w:tbl>
    <w:p w:rsidR="00057C8E" w:rsidRDefault="00057C8E">
      <w:pPr>
        <w:ind w:left="0"/>
        <w:jc w:val="both"/>
        <w:rPr>
          <w:color w:val="000000" w:themeColor="text1"/>
          <w:sz w:val="28"/>
          <w:szCs w:val="28"/>
        </w:rPr>
      </w:pPr>
    </w:p>
    <w:p w:rsidR="00057C8E" w:rsidRDefault="00EF64F0">
      <w:pPr>
        <w:tabs>
          <w:tab w:val="left" w:pos="3686"/>
        </w:tabs>
        <w:ind w:left="0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руководители!</w:t>
      </w:r>
    </w:p>
    <w:p w:rsidR="00057C8E" w:rsidRDefault="00057C8E">
      <w:pPr>
        <w:ind w:left="0"/>
        <w:jc w:val="both"/>
        <w:rPr>
          <w:sz w:val="28"/>
          <w:szCs w:val="28"/>
        </w:rPr>
      </w:pPr>
    </w:p>
    <w:p w:rsidR="00057C8E" w:rsidRDefault="00EF64F0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Плана мероприятий органов исполнительной власти Оренбургской</w:t>
      </w:r>
      <w:proofErr w:type="gramEnd"/>
      <w:r>
        <w:rPr>
          <w:sz w:val="28"/>
          <w:szCs w:val="28"/>
        </w:rPr>
        <w:t xml:space="preserve"> области, территориальных органов федеральных</w:t>
      </w:r>
      <w:r>
        <w:rPr>
          <w:sz w:val="28"/>
          <w:szCs w:val="28"/>
        </w:rPr>
        <w:t xml:space="preserve"> органов исполнительной власти, органов местного самоуправления по профилактике хищений денежных средств граждан с использованием информационно-телекоммуникационных технологий (ИТТ) на 2023 год, направляем Вам информационные листовки и видеоролики по профи</w:t>
      </w:r>
      <w:r>
        <w:rPr>
          <w:sz w:val="28"/>
          <w:szCs w:val="28"/>
        </w:rPr>
        <w:t>лактике преступлений                 с использованием информационно-телекоммуникационных технологий.</w:t>
      </w:r>
    </w:p>
    <w:p w:rsidR="00057C8E" w:rsidRDefault="00EF64F0">
      <w:p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Вас довести указанные материалы до сотрудников  Ваших учреждений, разместить их в доступных интернет группах и сообществах, а также обеспечить размещ</w:t>
      </w:r>
      <w:r>
        <w:rPr>
          <w:sz w:val="28"/>
          <w:szCs w:val="28"/>
        </w:rPr>
        <w:t xml:space="preserve">ение на стендах для информаций и аудио или видео транслирование (при имеющийся технической возможности) в учреждениях. </w:t>
      </w:r>
      <w:proofErr w:type="gramEnd"/>
    </w:p>
    <w:p w:rsidR="00057C8E" w:rsidRDefault="00EF64F0" w:rsidP="00D36B97">
      <w:p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о проделанной работы прошу направить в срок до 29.05.2023         на электронную почту juli92chudaeva@yandex.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«И</w:t>
      </w:r>
      <w:r>
        <w:rPr>
          <w:sz w:val="28"/>
          <w:szCs w:val="28"/>
        </w:rPr>
        <w:t>ТТ» с приложением фотоматериалов.</w:t>
      </w:r>
      <w:proofErr w:type="gramEnd"/>
    </w:p>
    <w:p w:rsidR="00057C8E" w:rsidRDefault="00EF64F0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листовки на 6 л., 4 видеоролика. </w:t>
      </w:r>
    </w:p>
    <w:p w:rsidR="00057C8E" w:rsidRDefault="00057C8E" w:rsidP="00D36B97">
      <w:pPr>
        <w:ind w:left="0"/>
        <w:jc w:val="both"/>
        <w:rPr>
          <w:sz w:val="28"/>
          <w:szCs w:val="28"/>
        </w:rPr>
      </w:pPr>
    </w:p>
    <w:p w:rsidR="00057C8E" w:rsidRDefault="00EF64F0">
      <w:pPr>
        <w:ind w:left="0"/>
        <w:rPr>
          <w:sz w:val="28"/>
          <w:szCs w:val="28"/>
        </w:rPr>
      </w:pPr>
      <w:r>
        <w:rPr>
          <w:sz w:val="28"/>
          <w:szCs w:val="28"/>
        </w:rPr>
        <w:t>Начальник  управления                                                                                  Н.А. Таскина</w:t>
      </w:r>
    </w:p>
    <w:p w:rsidR="00057C8E" w:rsidRDefault="00057C8E">
      <w:pPr>
        <w:shd w:val="clear" w:color="auto" w:fill="FFFFFF"/>
        <w:ind w:left="0" w:right="140"/>
        <w:jc w:val="center"/>
        <w:rPr>
          <w:sz w:val="28"/>
          <w:szCs w:val="28"/>
        </w:rPr>
      </w:pPr>
    </w:p>
    <w:p w:rsidR="00057C8E" w:rsidRPr="00D36B97" w:rsidRDefault="00EF64F0" w:rsidP="00D36B97">
      <w:pPr>
        <w:shd w:val="clear" w:color="auto" w:fill="FFFFFF"/>
        <w:ind w:left="0" w:right="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3B782" wp14:editId="46A3DBFB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8E" w:rsidRDefault="00EF64F0">
      <w:p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Чудаева Юлия Александровна</w:t>
      </w:r>
    </w:p>
    <w:p w:rsidR="00057C8E" w:rsidRDefault="00EF64F0">
      <w:p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(3532) </w:t>
      </w:r>
      <w:r>
        <w:rPr>
          <w:sz w:val="22"/>
          <w:szCs w:val="22"/>
        </w:rPr>
        <w:t>98-71-47</w:t>
      </w:r>
    </w:p>
    <w:p w:rsidR="00057C8E" w:rsidRDefault="00057C8E">
      <w:pPr>
        <w:shd w:val="clear" w:color="auto" w:fill="FFFFFF"/>
        <w:ind w:left="0" w:right="140"/>
      </w:pPr>
      <w:bookmarkStart w:id="0" w:name="_GoBack"/>
      <w:bookmarkEnd w:id="0"/>
    </w:p>
    <w:sectPr w:rsidR="00057C8E">
      <w:pgSz w:w="11906" w:h="16838"/>
      <w:pgMar w:top="568" w:right="567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E"/>
    <w:rsid w:val="00057C8E"/>
    <w:rsid w:val="00D36B97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5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qFormat/>
    <w:rsid w:val="00BB6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35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2103EA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2103EA"/>
    <w:rPr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441AF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76177"/>
    <w:rPr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BB6635"/>
    <w:pPr>
      <w:jc w:val="center"/>
    </w:pPr>
    <w:rPr>
      <w:b/>
      <w:bCs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next w:val="a"/>
    <w:qFormat/>
    <w:rsid w:val="00BB6635"/>
    <w:pPr>
      <w:jc w:val="center"/>
    </w:pPr>
    <w:rPr>
      <w:b/>
      <w:bCs/>
      <w:sz w:val="20"/>
      <w:szCs w:val="20"/>
      <w:lang w:val="en-US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Body Text Indent"/>
    <w:basedOn w:val="a"/>
    <w:rsid w:val="00BB6635"/>
    <w:pPr>
      <w:ind w:firstLine="851"/>
      <w:jc w:val="both"/>
    </w:pPr>
    <w:rPr>
      <w:sz w:val="28"/>
      <w:szCs w:val="28"/>
    </w:rPr>
  </w:style>
  <w:style w:type="paragraph" w:customStyle="1" w:styleId="ac">
    <w:name w:val="Знак Знак Знак Знак"/>
    <w:basedOn w:val="a"/>
    <w:qFormat/>
    <w:rsid w:val="007C799C"/>
    <w:pPr>
      <w:spacing w:beforeAutospacing="1" w:afterAutospacing="1"/>
      <w:ind w:left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2103E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2103E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41AFF"/>
    <w:rPr>
      <w:rFonts w:ascii="Tahoma" w:hAnsi="Tahoma"/>
      <w:sz w:val="16"/>
      <w:szCs w:val="16"/>
    </w:rPr>
  </w:style>
  <w:style w:type="paragraph" w:styleId="af0">
    <w:name w:val="List Paragraph"/>
    <w:basedOn w:val="a"/>
    <w:uiPriority w:val="34"/>
    <w:qFormat/>
    <w:rsid w:val="0055339D"/>
    <w:pPr>
      <w:ind w:left="720"/>
      <w:contextualSpacing/>
    </w:pPr>
  </w:style>
  <w:style w:type="table" w:styleId="af1">
    <w:name w:val="Table Grid"/>
    <w:basedOn w:val="a1"/>
    <w:uiPriority w:val="59"/>
    <w:rsid w:val="0006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5"/>
    <w:pPr>
      <w:ind w:left="561"/>
    </w:pPr>
    <w:rPr>
      <w:sz w:val="24"/>
      <w:szCs w:val="24"/>
    </w:rPr>
  </w:style>
  <w:style w:type="paragraph" w:styleId="1">
    <w:name w:val="heading 1"/>
    <w:basedOn w:val="a"/>
    <w:next w:val="a"/>
    <w:qFormat/>
    <w:rsid w:val="00BB6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35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2103EA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2103EA"/>
    <w:rPr>
      <w:sz w:val="24"/>
      <w:szCs w:val="24"/>
    </w:rPr>
  </w:style>
  <w:style w:type="character" w:customStyle="1" w:styleId="a6">
    <w:name w:val="Текст выноски Знак"/>
    <w:uiPriority w:val="99"/>
    <w:semiHidden/>
    <w:qFormat/>
    <w:rsid w:val="00441AF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76177"/>
    <w:rPr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BB6635"/>
    <w:pPr>
      <w:jc w:val="center"/>
    </w:pPr>
    <w:rPr>
      <w:b/>
      <w:bCs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next w:val="a"/>
    <w:qFormat/>
    <w:rsid w:val="00BB6635"/>
    <w:pPr>
      <w:jc w:val="center"/>
    </w:pPr>
    <w:rPr>
      <w:b/>
      <w:bCs/>
      <w:sz w:val="20"/>
      <w:szCs w:val="20"/>
      <w:lang w:val="en-US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Body Text Indent"/>
    <w:basedOn w:val="a"/>
    <w:rsid w:val="00BB6635"/>
    <w:pPr>
      <w:ind w:firstLine="851"/>
      <w:jc w:val="both"/>
    </w:pPr>
    <w:rPr>
      <w:sz w:val="28"/>
      <w:szCs w:val="28"/>
    </w:rPr>
  </w:style>
  <w:style w:type="paragraph" w:customStyle="1" w:styleId="ac">
    <w:name w:val="Знак Знак Знак Знак"/>
    <w:basedOn w:val="a"/>
    <w:qFormat/>
    <w:rsid w:val="007C799C"/>
    <w:pPr>
      <w:spacing w:beforeAutospacing="1" w:afterAutospacing="1"/>
      <w:ind w:left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2103E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2103E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41AFF"/>
    <w:rPr>
      <w:rFonts w:ascii="Tahoma" w:hAnsi="Tahoma"/>
      <w:sz w:val="16"/>
      <w:szCs w:val="16"/>
    </w:rPr>
  </w:style>
  <w:style w:type="paragraph" w:styleId="af0">
    <w:name w:val="List Paragraph"/>
    <w:basedOn w:val="a"/>
    <w:uiPriority w:val="34"/>
    <w:qFormat/>
    <w:rsid w:val="0055339D"/>
    <w:pPr>
      <w:ind w:left="720"/>
      <w:contextualSpacing/>
    </w:pPr>
  </w:style>
  <w:style w:type="table" w:styleId="af1">
    <w:name w:val="Table Grid"/>
    <w:basedOn w:val="a1"/>
    <w:uiPriority w:val="59"/>
    <w:rsid w:val="0006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1484-074A-4293-BBB9-F3680EBA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УРМФ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econom_1</dc:creator>
  <cp:lastModifiedBy>HP</cp:lastModifiedBy>
  <cp:revision>2</cp:revision>
  <cp:lastPrinted>2023-05-15T10:27:00Z</cp:lastPrinted>
  <dcterms:created xsi:type="dcterms:W3CDTF">2023-05-24T06:32:00Z</dcterms:created>
  <dcterms:modified xsi:type="dcterms:W3CDTF">2023-05-24T06:32:00Z</dcterms:modified>
  <dc:language>ru-RU</dc:language>
</cp:coreProperties>
</file>